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9F407" w14:textId="77777777" w:rsidR="00E32E53" w:rsidRPr="00E32E53" w:rsidRDefault="00E32E53" w:rsidP="006B3CAE">
      <w:pPr>
        <w:spacing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5908E6">
        <w:rPr>
          <w:rFonts w:ascii="IranNastaliq" w:hAnsi="IranNastaliq" w:cs="IranNastaliq"/>
          <w:noProof/>
        </w:rPr>
        <w:drawing>
          <wp:anchor distT="0" distB="0" distL="114300" distR="114300" simplePos="0" relativeHeight="251659264" behindDoc="1" locked="0" layoutInCell="1" allowOverlap="1" wp14:anchorId="746BE5DD" wp14:editId="6A5E347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4E43B491" w14:textId="2263968F" w:rsidR="00743C43" w:rsidRDefault="00E32E53" w:rsidP="00740163">
      <w:pPr>
        <w:spacing w:line="192" w:lineRule="auto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  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</w:t>
      </w:r>
      <w:r w:rsidR="002A4DE7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E56371">
        <w:rPr>
          <w:rFonts w:ascii="IranNastaliq" w:hAnsi="IranNastaliq" w:cs="B Mitra" w:hint="cs"/>
          <w:sz w:val="28"/>
          <w:szCs w:val="28"/>
          <w:rtl/>
          <w:lang w:bidi="fa-IR"/>
        </w:rPr>
        <w:t>روز رسانی</w:t>
      </w:r>
      <w:r w:rsidR="005E5A26">
        <w:rPr>
          <w:rFonts w:ascii="IranNastaliq" w:hAnsi="IranNastaliq" w:cs="B Mitra" w:hint="cs"/>
          <w:sz w:val="28"/>
          <w:szCs w:val="28"/>
          <w:rtl/>
          <w:lang w:bidi="fa-IR"/>
        </w:rPr>
        <w:t>26</w:t>
      </w:r>
      <w:r w:rsidR="00FD38D5">
        <w:rPr>
          <w:rFonts w:ascii="IranNastaliq" w:hAnsi="IranNastaliq" w:cs="B Mitra" w:hint="cs"/>
          <w:sz w:val="28"/>
          <w:szCs w:val="28"/>
          <w:rtl/>
          <w:lang w:bidi="fa-IR"/>
        </w:rPr>
        <w:t>/</w:t>
      </w:r>
      <w:r w:rsidR="005E5A26">
        <w:rPr>
          <w:rFonts w:ascii="IranNastaliq" w:hAnsi="IranNastaliq" w:cs="B Mitra" w:hint="cs"/>
          <w:sz w:val="28"/>
          <w:szCs w:val="28"/>
          <w:rtl/>
          <w:lang w:bidi="fa-IR"/>
        </w:rPr>
        <w:t>6</w:t>
      </w:r>
      <w:r w:rsidR="00FD38D5">
        <w:rPr>
          <w:rFonts w:ascii="IranNastaliq" w:hAnsi="IranNastaliq" w:cs="B Mitra" w:hint="cs"/>
          <w:sz w:val="28"/>
          <w:szCs w:val="28"/>
          <w:rtl/>
          <w:lang w:bidi="fa-IR"/>
        </w:rPr>
        <w:t>/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5E5A26">
        <w:rPr>
          <w:rFonts w:ascii="IranNastaliq" w:hAnsi="IranNastaliq" w:cs="B Mitra" w:hint="cs"/>
          <w:sz w:val="28"/>
          <w:szCs w:val="28"/>
          <w:rtl/>
          <w:lang w:bidi="fa-IR"/>
        </w:rPr>
        <w:t>1405</w:t>
      </w:r>
    </w:p>
    <w:p w14:paraId="1672FA9E" w14:textId="2E445731" w:rsidR="005908E6" w:rsidRDefault="003B39DF" w:rsidP="00740163">
      <w:pPr>
        <w:spacing w:after="0" w:line="192" w:lineRule="auto"/>
        <w:jc w:val="right"/>
        <w:rPr>
          <w:rFonts w:ascii="IranNastaliq" w:hAnsi="IranNastaliq" w:cs="B Lotus"/>
          <w:sz w:val="28"/>
          <w:szCs w:val="28"/>
          <w:rtl/>
          <w:lang w:bidi="fa-IR"/>
        </w:rPr>
      </w:pPr>
      <w:r>
        <w:rPr>
          <w:rFonts w:ascii="IranNastaliq" w:hAnsi="IranNastaliq" w:cs="IranNastaliq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B82DFD" wp14:editId="346DC0D8">
                <wp:simplePos x="0" y="0"/>
                <wp:positionH relativeFrom="column">
                  <wp:posOffset>2196465</wp:posOffset>
                </wp:positionH>
                <wp:positionV relativeFrom="paragraph">
                  <wp:posOffset>98425</wp:posOffset>
                </wp:positionV>
                <wp:extent cx="333375" cy="1809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6E0D14" id="Straight Connector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95pt,7.75pt" to="199.2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ORpQEAAJYDAAAOAAAAZHJzL2Uyb0RvYy54bWysU9tO3DAQfUfiHyy/s8lSlUu0WR5ALQ+o&#10;IKAfYJzxxqpvGptN9u87dnZD1RYJVc2D5cs5Z+bMTFZXozVsCxi1dy1fLmrOwEnfabdp+ffnLycX&#10;nMUkXCeMd9DyHUR+tT4+Wg2hgVPfe9MBMhJxsRlCy/uUQlNVUfZgRVz4AI4elUcrEh1xU3UoBlK3&#10;pjqt67Nq8NgF9BJipNub6ZGvi75SINO9UhESMy2n3FJZsawvea3WK9FsUIRey30a4h+ysEI7CjpL&#10;3Ygk2CvqP6SsluijV2khva28UlpC8UBulvVvbp56EaB4oeLEMJcp/j9Z+W177R6QyjCE2MTwgNnF&#10;qNAyZXS4pZ4WX5QpG0vZdnPZYExM0uUn+s4/cybpaXlRX9Ke9KpJJssFjOkreMvypuVGu+xKNGJ7&#10;F9MEPUCI95ZI2aWdgQw27hEU0x0FnFIqMwLXBtlWUHe7H8t92ILMFKWNmUl1CfkuaY/NNChz81Hi&#10;jC4RvUsz0Wrn8W9R03hIVU34g+vJa7b94rtdaUspBzW/FHQ/qHm6fj0X+tvvtP4JAAD//wMAUEsD&#10;BBQABgAIAAAAIQAoDBcf3AAAAAkBAAAPAAAAZHJzL2Rvd25yZXYueG1sTI/BTsMwEETvSPyDtUjc&#10;qA2NS5vGqUolxJmWS29OvCRR43WI3Tb8PcsJjqt5mnlbbCbfiwuOsQtk4HGmQCDVwXXUGPg4vD4s&#10;QcRkydk+EBr4xgib8vamsLkLV3rHyz41gkso5tZAm9KQSxnrFr2NszAgcfYZRm8Tn2Mj3WivXO57&#10;+aTUQnrbES+0dsBdi/Vpf/YGDm9eTVXqdkhfz2p7fNELOmpj7u+m7RpEwin9wfCrz+pQslMVzuSi&#10;6A3MM71ilAOtQTAwXy0zEJWBLFMgy0L+/6D8AQAA//8DAFBLAQItABQABgAIAAAAIQC2gziS/gAA&#10;AOEBAAATAAAAAAAAAAAAAAAAAAAAAABbQ29udGVudF9UeXBlc10ueG1sUEsBAi0AFAAGAAgAAAAh&#10;ADj9If/WAAAAlAEAAAsAAAAAAAAAAAAAAAAALwEAAF9yZWxzLy5yZWxzUEsBAi0AFAAGAAgAAAAh&#10;AAa685GlAQAAlgMAAA4AAAAAAAAAAAAAAAAALgIAAGRycy9lMm9Eb2MueG1sUEsBAi0AFAAGAAgA&#10;AAAhACgMFx/cAAAACQ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6B3CAE" w:rsidRPr="004379F8">
        <w:rPr>
          <w:rFonts w:ascii="IranNastaliq" w:hAnsi="IranNastaliq" w:cs="IranNastaliq"/>
          <w:sz w:val="28"/>
          <w:szCs w:val="28"/>
          <w:rtl/>
          <w:lang w:bidi="fa-IR"/>
        </w:rPr>
        <w:t>دانشکده</w:t>
      </w:r>
      <w:r w:rsidR="006B3CAE" w:rsidRPr="004379F8">
        <w:rPr>
          <w:rFonts w:ascii="IranNastaliq" w:hAnsi="IranNastaliq" w:cs="IranNastaliq" w:hint="cs"/>
          <w:sz w:val="28"/>
          <w:szCs w:val="28"/>
          <w:rtl/>
          <w:lang w:bidi="fa-IR"/>
        </w:rPr>
        <w:t xml:space="preserve">   </w:t>
      </w:r>
      <w:r w:rsidR="00A82A0E" w:rsidRPr="004379F8">
        <w:rPr>
          <w:rFonts w:ascii="IranNastaliq" w:hAnsi="IranNastaliq" w:cs="IranNastaliq" w:hint="cs"/>
          <w:sz w:val="28"/>
          <w:szCs w:val="28"/>
          <w:rtl/>
          <w:lang w:bidi="fa-IR"/>
        </w:rPr>
        <w:t>روانشناسی و علوم تربیتی</w:t>
      </w:r>
      <w:r w:rsidR="006B3CAE">
        <w:rPr>
          <w:rFonts w:ascii="IranNastaliq" w:hAnsi="IranNastaliq" w:cs="IranNastaliq" w:hint="cs"/>
          <w:rtl/>
          <w:lang w:bidi="fa-IR"/>
        </w:rPr>
        <w:t>.</w:t>
      </w:r>
      <w:r w:rsid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     </w:t>
      </w:r>
      <w:r w:rsid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</w:t>
      </w:r>
      <w:r w:rsidR="006B3CAE"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اول/دوم سال تحصیلی </w:t>
      </w:r>
      <w:r w:rsidR="00740163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>6</w:t>
      </w:r>
      <w:r w:rsidR="00A82A0E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>1405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>.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360"/>
        <w:gridCol w:w="3150"/>
        <w:gridCol w:w="720"/>
        <w:gridCol w:w="975"/>
      </w:tblGrid>
      <w:tr w:rsidR="006261B7" w14:paraId="09D47156" w14:textId="77777777" w:rsidTr="00A82A0E">
        <w:trPr>
          <w:trHeight w:val="998"/>
          <w:jc w:val="center"/>
        </w:trPr>
        <w:tc>
          <w:tcPr>
            <w:tcW w:w="4045" w:type="dxa"/>
            <w:gridSpan w:val="3"/>
          </w:tcPr>
          <w:p w14:paraId="54052E01" w14:textId="77777777" w:rsidR="005908E6" w:rsidRDefault="005908E6" w:rsidP="00A82A0E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A82A0E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▪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1440" w:type="dxa"/>
            <w:gridSpan w:val="2"/>
          </w:tcPr>
          <w:p w14:paraId="65C2B573" w14:textId="34BD861B" w:rsidR="005908E6" w:rsidRDefault="005908E6" w:rsidP="00A82A0E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5E5A26">
              <w:rPr>
                <w:rFonts w:ascii="IranNastaliq" w:hAnsi="IranNastaliq" w:cs="B Mitra" w:hint="cs"/>
                <w:sz w:val="28"/>
                <w:szCs w:val="28"/>
                <w:rtl/>
                <w:lang w:bidi="prs-AF"/>
              </w:rPr>
              <w:t>2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واحد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.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79B7FBDA" w14:textId="77777777" w:rsidR="00A82A0E" w:rsidRPr="005908E6" w:rsidRDefault="005908E6" w:rsidP="0005743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05743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مواد و خدمات کتابخانه برای کودکان و نوجوانان</w:t>
            </w:r>
          </w:p>
        </w:tc>
        <w:tc>
          <w:tcPr>
            <w:tcW w:w="975" w:type="dxa"/>
            <w:vMerge w:val="restart"/>
          </w:tcPr>
          <w:p w14:paraId="2245DCCC" w14:textId="77777777" w:rsidR="005908E6" w:rsidRPr="00047D53" w:rsidRDefault="005908E6" w:rsidP="00B97D71">
            <w:pPr>
              <w:jc w:val="center"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6D3448A9" w14:textId="77777777" w:rsidR="005908E6" w:rsidRDefault="004C0E17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36AD2476" w14:textId="77777777" w:rsidTr="00A82A0E">
        <w:trPr>
          <w:trHeight w:val="341"/>
          <w:jc w:val="center"/>
        </w:trPr>
        <w:tc>
          <w:tcPr>
            <w:tcW w:w="5485" w:type="dxa"/>
            <w:gridSpan w:val="5"/>
          </w:tcPr>
          <w:p w14:paraId="360CA01F" w14:textId="77777777" w:rsidR="00B97D71" w:rsidRDefault="00B97D71" w:rsidP="00B97D71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1D67A1BA" w14:textId="77777777" w:rsidR="00B97D71" w:rsidRPr="005908E6" w:rsidRDefault="00B97D71" w:rsidP="0005743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</w:t>
            </w:r>
            <w:r w:rsidR="0005743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: </w:t>
            </w:r>
            <w:r w:rsidR="00057433" w:rsidRPr="00057433">
              <w:rPr>
                <w:rFonts w:ascii="IranNastaliq" w:hAnsi="IranNastaliq" w:cs="B Mitra"/>
                <w:lang w:bidi="fa-IR"/>
              </w:rPr>
              <w:t>Library Material and Services for Children and Young Adults</w:t>
            </w:r>
          </w:p>
        </w:tc>
        <w:tc>
          <w:tcPr>
            <w:tcW w:w="975" w:type="dxa"/>
            <w:vMerge/>
          </w:tcPr>
          <w:p w14:paraId="2BB41598" w14:textId="77777777" w:rsidR="00B97D71" w:rsidRDefault="00B97D71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52C87DCD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2B5C9E35" w14:textId="77777777" w:rsidR="00E31D17" w:rsidRPr="00E31D17" w:rsidRDefault="00E31D17" w:rsidP="007A78AD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</w:t>
            </w:r>
            <w:r w:rsidR="004379F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: </w:t>
            </w:r>
            <w:r w:rsidR="007A78AD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02331533053</w:t>
            </w:r>
          </w:p>
        </w:tc>
        <w:tc>
          <w:tcPr>
            <w:tcW w:w="5205" w:type="dxa"/>
            <w:gridSpan w:val="4"/>
          </w:tcPr>
          <w:p w14:paraId="1B2E1AD8" w14:textId="77777777" w:rsidR="00E31D17" w:rsidRDefault="00E31D17" w:rsidP="00A82A0E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مریم صابری</w:t>
            </w:r>
          </w:p>
        </w:tc>
      </w:tr>
      <w:tr w:rsidR="00E31D17" w14:paraId="6ADC48E1" w14:textId="77777777" w:rsidTr="00FD38D5">
        <w:trPr>
          <w:trHeight w:val="872"/>
          <w:jc w:val="center"/>
        </w:trPr>
        <w:tc>
          <w:tcPr>
            <w:tcW w:w="5125" w:type="dxa"/>
            <w:gridSpan w:val="4"/>
          </w:tcPr>
          <w:p w14:paraId="708EF730" w14:textId="77777777" w:rsidR="00E31D17" w:rsidRDefault="00E31D17" w:rsidP="002A4DE7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منزلگاه اینترنتی:</w:t>
            </w:r>
          </w:p>
          <w:p w14:paraId="37ADE4D9" w14:textId="77777777" w:rsidR="002A4DE7" w:rsidRPr="00E31D17" w:rsidRDefault="002A4DE7" w:rsidP="002A4DE7">
            <w:pPr>
              <w:bidi/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/>
                <w:lang w:bidi="fa-IR"/>
              </w:rPr>
              <w:t>http://msaberi.profile.semnan.ac.ir</w:t>
            </w:r>
          </w:p>
        </w:tc>
        <w:tc>
          <w:tcPr>
            <w:tcW w:w="5205" w:type="dxa"/>
            <w:gridSpan w:val="4"/>
          </w:tcPr>
          <w:p w14:paraId="25312EC7" w14:textId="63B63C4D" w:rsidR="00E31D17" w:rsidRDefault="00E31D17" w:rsidP="00A82A0E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B39DF">
              <w:rPr>
                <w:rFonts w:ascii="IranNastaliq" w:hAnsi="IranNastaliq" w:cs="B Mitra"/>
                <w:lang w:bidi="fa-IR"/>
              </w:rPr>
              <w:t>msaberi@semnan.ac.ir</w:t>
            </w:r>
          </w:p>
        </w:tc>
      </w:tr>
      <w:tr w:rsidR="00BE73D7" w14:paraId="27FD4E7E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1FE4CF9C" w14:textId="0ED1CA9F" w:rsidR="00BE73D7" w:rsidRPr="00E31D17" w:rsidRDefault="00BE73D7" w:rsidP="0074016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FD38D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74016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دوشنبه 12-10؛ </w:t>
            </w:r>
          </w:p>
        </w:tc>
      </w:tr>
      <w:tr w:rsidR="008D2DEA" w14:paraId="3A0D6A18" w14:textId="77777777" w:rsidTr="005F4A91">
        <w:trPr>
          <w:trHeight w:val="1943"/>
          <w:jc w:val="center"/>
        </w:trPr>
        <w:tc>
          <w:tcPr>
            <w:tcW w:w="10330" w:type="dxa"/>
            <w:gridSpan w:val="8"/>
          </w:tcPr>
          <w:p w14:paraId="3BB901CE" w14:textId="77777777" w:rsidR="005F4A91" w:rsidRDefault="008D2DEA" w:rsidP="005F4A91">
            <w:pPr>
              <w:jc w:val="right"/>
              <w:rPr>
                <w:rFonts w:ascii="Calibri" w:eastAsia="Calibri" w:hAnsi="Calibri" w:cs="B Nazanin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</w:p>
          <w:p w14:paraId="438700FF" w14:textId="77777777" w:rsidR="005F4A91" w:rsidRPr="005F4A91" w:rsidRDefault="005F4A91" w:rsidP="005F4A91">
            <w:pPr>
              <w:jc w:val="right"/>
              <w:rPr>
                <w:rFonts w:ascii="Calibri" w:eastAsia="Calibri" w:hAnsi="Calibri" w:cs="B Nazanin"/>
                <w:rtl/>
                <w:lang w:bidi="fa-IR"/>
              </w:rPr>
            </w:pPr>
            <w:r w:rsidRPr="005F4A91">
              <w:rPr>
                <w:rFonts w:ascii="Calibri" w:eastAsia="Calibri" w:hAnsi="Calibri" w:cs="B Nazanin" w:hint="cs"/>
                <w:rtl/>
                <w:lang w:bidi="fa-IR"/>
              </w:rPr>
              <w:t>آشنایی کلّی با مفاهیم و اهداف ادبیات کودکان و نوجوانان و سر تحوّل آن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؛</w:t>
            </w:r>
          </w:p>
          <w:p w14:paraId="2D3E0337" w14:textId="77777777" w:rsidR="005F4A91" w:rsidRPr="005F4A91" w:rsidRDefault="005F4A91" w:rsidP="005F4A91">
            <w:pPr>
              <w:jc w:val="right"/>
              <w:rPr>
                <w:rFonts w:ascii="Calibri" w:eastAsia="Calibri" w:hAnsi="Calibri" w:cs="B Nazanin"/>
                <w:rtl/>
                <w:lang w:bidi="fa-IR"/>
              </w:rPr>
            </w:pPr>
            <w:r w:rsidRPr="005F4A91">
              <w:rPr>
                <w:rFonts w:ascii="Calibri" w:eastAsia="Calibri" w:hAnsi="Calibri" w:cs="B Nazanin" w:hint="cs"/>
                <w:rtl/>
                <w:lang w:bidi="fa-IR"/>
              </w:rPr>
              <w:t xml:space="preserve"> مواد خواندنی و شیوه های ارائه خدمات به کودکان و نوجوانان در  کتابخانه ها و مراکز فرهنگی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؛</w:t>
            </w:r>
            <w:r w:rsidRPr="005F4A91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</w:p>
          <w:p w14:paraId="3F0E20E2" w14:textId="77777777" w:rsidR="005F4A91" w:rsidRPr="005F4A91" w:rsidRDefault="005F4A91" w:rsidP="005F4A91">
            <w:pPr>
              <w:jc w:val="right"/>
              <w:rPr>
                <w:rFonts w:ascii="Calibri" w:eastAsia="Calibri" w:hAnsi="Calibri" w:cs="B Nazanin"/>
                <w:rtl/>
                <w:lang w:bidi="fa-IR"/>
              </w:rPr>
            </w:pPr>
            <w:r w:rsidRPr="005F4A91">
              <w:rPr>
                <w:rFonts w:ascii="Calibri" w:eastAsia="Calibri" w:hAnsi="Calibri" w:cs="B Nazanin" w:hint="cs"/>
                <w:rtl/>
                <w:lang w:bidi="fa-IR"/>
              </w:rPr>
              <w:t xml:space="preserve"> شناخت خصوصیات گروه</w:t>
            </w:r>
            <w:r w:rsidRPr="005F4A91">
              <w:rPr>
                <w:rFonts w:ascii="Calibri" w:eastAsia="Calibri" w:hAnsi="Calibri" w:cs="B Nazanin"/>
                <w:rtl/>
                <w:lang w:bidi="fa-IR"/>
              </w:rPr>
              <w:softHyphen/>
            </w:r>
            <w:r w:rsidRPr="005F4A91">
              <w:rPr>
                <w:rFonts w:ascii="Calibri" w:eastAsia="Calibri" w:hAnsi="Calibri" w:cs="B Nazanin" w:hint="cs"/>
                <w:rtl/>
                <w:lang w:bidi="fa-IR"/>
              </w:rPr>
              <w:t>های سنی کودک و نوجوان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؛</w:t>
            </w:r>
          </w:p>
          <w:p w14:paraId="1C105805" w14:textId="77777777" w:rsidR="008D2DEA" w:rsidRPr="008D2DEA" w:rsidRDefault="005F4A91" w:rsidP="005F4A91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F4A91">
              <w:rPr>
                <w:rFonts w:ascii="Calibri" w:eastAsia="Calibri" w:hAnsi="Calibri" w:cs="B Nazanin" w:hint="cs"/>
                <w:rtl/>
                <w:lang w:bidi="fa-IR"/>
              </w:rPr>
              <w:t>شناخت منابع مناسب برای گروههای مختلف سنی</w:t>
            </w:r>
            <w:r>
              <w:rPr>
                <w:rFonts w:ascii="Calibri" w:eastAsia="Calibri" w:hAnsi="Calibri" w:cs="B Nazanin" w:hint="cs"/>
                <w:rtl/>
                <w:lang w:bidi="fa-IR"/>
              </w:rPr>
              <w:t>.</w:t>
            </w:r>
          </w:p>
        </w:tc>
      </w:tr>
      <w:tr w:rsidR="008D2DEA" w14:paraId="72228B82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2FABEFFD" w14:textId="77777777" w:rsidR="008D2DEA" w:rsidRPr="008D2DEA" w:rsidRDefault="008D2DEA" w:rsidP="00A82A0E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ویدئو پروژکتور، لب تاپ</w:t>
            </w:r>
          </w:p>
        </w:tc>
      </w:tr>
      <w:tr w:rsidR="00C1549F" w14:paraId="1F4729D4" w14:textId="77777777" w:rsidTr="007A6B1B">
        <w:trPr>
          <w:trHeight w:val="224"/>
          <w:jc w:val="center"/>
        </w:trPr>
        <w:tc>
          <w:tcPr>
            <w:tcW w:w="1525" w:type="dxa"/>
          </w:tcPr>
          <w:p w14:paraId="324EE8D2" w14:textId="77777777" w:rsidR="00C1549F" w:rsidRPr="00C1549F" w:rsidRDefault="00C1549F" w:rsidP="001A24D7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18469E07" w14:textId="77777777" w:rsidR="00C1549F" w:rsidRPr="00C1549F" w:rsidRDefault="001A24D7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</w:tcPr>
          <w:p w14:paraId="68292EEF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0EFA701A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</w:tcPr>
          <w:p w14:paraId="38AB50CA" w14:textId="77777777" w:rsidR="00C1549F" w:rsidRPr="00E13C35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66EBE9B0" w14:textId="77777777" w:rsidTr="007A6B1B">
        <w:trPr>
          <w:trHeight w:val="278"/>
          <w:jc w:val="center"/>
        </w:trPr>
        <w:tc>
          <w:tcPr>
            <w:tcW w:w="1525" w:type="dxa"/>
          </w:tcPr>
          <w:p w14:paraId="081C78B2" w14:textId="77777777" w:rsidR="007A6B1B" w:rsidRPr="00FE7024" w:rsidRDefault="007A78AD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60</w:t>
            </w:r>
          </w:p>
        </w:tc>
        <w:tc>
          <w:tcPr>
            <w:tcW w:w="1530" w:type="dxa"/>
          </w:tcPr>
          <w:p w14:paraId="474EED80" w14:textId="77777777" w:rsidR="007A6B1B" w:rsidRPr="00FE7024" w:rsidRDefault="007A6B1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gridSpan w:val="2"/>
          </w:tcPr>
          <w:p w14:paraId="39FA211D" w14:textId="77777777" w:rsidR="007A6B1B" w:rsidRPr="00FE7024" w:rsidRDefault="007A78AD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30</w:t>
            </w:r>
          </w:p>
        </w:tc>
        <w:tc>
          <w:tcPr>
            <w:tcW w:w="3510" w:type="dxa"/>
            <w:gridSpan w:val="2"/>
          </w:tcPr>
          <w:p w14:paraId="4BD538AA" w14:textId="77777777" w:rsidR="007A6B1B" w:rsidRPr="00FE7024" w:rsidRDefault="005F4A91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695" w:type="dxa"/>
            <w:gridSpan w:val="2"/>
          </w:tcPr>
          <w:p w14:paraId="4DEBB783" w14:textId="77777777" w:rsidR="007A6B1B" w:rsidRPr="00E13C35" w:rsidRDefault="007A6B1B" w:rsidP="007A6B1B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6475DEBA" w14:textId="77777777" w:rsidTr="005F4A91">
        <w:trPr>
          <w:trHeight w:val="305"/>
          <w:jc w:val="center"/>
        </w:trPr>
        <w:tc>
          <w:tcPr>
            <w:tcW w:w="8635" w:type="dxa"/>
            <w:gridSpan w:val="6"/>
          </w:tcPr>
          <w:p w14:paraId="0371019F" w14:textId="77777777" w:rsidR="00C1549F" w:rsidRDefault="005F4A91" w:rsidP="00042FE8">
            <w:pPr>
              <w:bidi/>
              <w:rPr>
                <w:rFonts w:ascii="Calibri" w:eastAsia="Calibri" w:hAnsi="Calibri" w:cs="B Nazanin"/>
                <w:rtl/>
                <w:lang w:bidi="fa-IR"/>
              </w:rPr>
            </w:pPr>
            <w:r w:rsidRPr="005F4A91">
              <w:rPr>
                <w:rFonts w:ascii="Calibri" w:eastAsia="Calibri" w:hAnsi="Calibri" w:cs="B Nazanin" w:hint="cs"/>
                <w:rtl/>
                <w:lang w:bidi="fa-IR"/>
              </w:rPr>
              <w:t>قزل ایاغ، ثریا (1394). ادبیات کودک و نوجوانان و ترویج خواندن. تهران: انتشارات سمت.</w:t>
            </w:r>
          </w:p>
          <w:p w14:paraId="2157EDD5" w14:textId="77777777" w:rsidR="00042FE8" w:rsidRDefault="00042FE8" w:rsidP="00042FE8">
            <w:pPr>
              <w:bidi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>حجازی، بنفشه (1387). ادبیات کودکان و نوجوانان (ویژگی ها و جنبه ها). تهران: انتشارات روشنگران و مطالعات زنان.</w:t>
            </w:r>
          </w:p>
          <w:p w14:paraId="454BB947" w14:textId="77777777" w:rsidR="00042FE8" w:rsidRDefault="00042FE8" w:rsidP="00042FE8">
            <w:pPr>
              <w:bidi/>
              <w:rPr>
                <w:rFonts w:ascii="Calibri" w:eastAsia="Calibri" w:hAnsi="Calibri" w:cs="B Nazanin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>علوی، سهیلا (1383). تأملی در ادبیات کودکان و نوجوانان. تهران: یادواره کتاب.</w:t>
            </w:r>
          </w:p>
          <w:p w14:paraId="050FBBC7" w14:textId="77777777" w:rsidR="00C1549F" w:rsidRPr="004B094A" w:rsidRDefault="00042FE8" w:rsidP="00042FE8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rtl/>
                <w:lang w:bidi="fa-IR"/>
              </w:rPr>
              <w:t>یغمایی، جواد؛ خندان، محمد (1383). کودک و مطالعه. تهران: نشر کتابدار.</w:t>
            </w:r>
          </w:p>
        </w:tc>
        <w:tc>
          <w:tcPr>
            <w:tcW w:w="1695" w:type="dxa"/>
            <w:gridSpan w:val="2"/>
          </w:tcPr>
          <w:p w14:paraId="47A372BF" w14:textId="77777777" w:rsidR="00C1549F" w:rsidRDefault="00C1549F" w:rsidP="00C1549F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18EE8181" w14:textId="77777777" w:rsidR="006B0268" w:rsidRPr="006B0268" w:rsidRDefault="006B0268" w:rsidP="001A24D7">
      <w:pPr>
        <w:jc w:val="center"/>
        <w:rPr>
          <w:rFonts w:ascii="IranNastaliq" w:hAnsi="IranNastaliq" w:cs="B Mitra"/>
          <w:b/>
          <w:bCs/>
          <w:sz w:val="10"/>
          <w:szCs w:val="10"/>
          <w:rtl/>
          <w:lang w:bidi="fa-IR"/>
        </w:rPr>
      </w:pPr>
    </w:p>
    <w:p w14:paraId="10EAF5FA" w14:textId="77777777" w:rsidR="006B0268" w:rsidRPr="001A24D7" w:rsidRDefault="006B0268" w:rsidP="006B0268">
      <w:pPr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 w:rsidR="005F4A91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4B094A" w14:paraId="303A4FCB" w14:textId="77777777" w:rsidTr="00891C14">
        <w:trPr>
          <w:trHeight w:val="383"/>
          <w:jc w:val="center"/>
        </w:trPr>
        <w:tc>
          <w:tcPr>
            <w:tcW w:w="1975" w:type="dxa"/>
          </w:tcPr>
          <w:p w14:paraId="20EB2F92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798CACE8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24D23B51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شماره هفته آموزشی</w:t>
            </w:r>
          </w:p>
        </w:tc>
      </w:tr>
      <w:tr w:rsidR="005F4A91" w14:paraId="35565DFF" w14:textId="77777777" w:rsidTr="00A65C59">
        <w:trPr>
          <w:trHeight w:val="152"/>
          <w:jc w:val="center"/>
        </w:trPr>
        <w:tc>
          <w:tcPr>
            <w:tcW w:w="1975" w:type="dxa"/>
          </w:tcPr>
          <w:p w14:paraId="4813EF85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FD893D0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C1B9A">
              <w:rPr>
                <w:rFonts w:ascii="Calibri" w:eastAsia="Calibri" w:hAnsi="Calibri" w:cs="B Nazanin" w:hint="cs"/>
                <w:rtl/>
                <w:lang w:bidi="fa-IR"/>
              </w:rPr>
              <w:t>ویژگیهای جسمی و روانی کودک و نوجوان</w:t>
            </w:r>
          </w:p>
        </w:tc>
        <w:tc>
          <w:tcPr>
            <w:tcW w:w="1078" w:type="dxa"/>
          </w:tcPr>
          <w:p w14:paraId="72AB6BE0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5F4A91" w14:paraId="15EC634D" w14:textId="77777777" w:rsidTr="00A65C59">
        <w:trPr>
          <w:trHeight w:val="89"/>
          <w:jc w:val="center"/>
        </w:trPr>
        <w:tc>
          <w:tcPr>
            <w:tcW w:w="1975" w:type="dxa"/>
          </w:tcPr>
          <w:p w14:paraId="4D60CF96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16088011" w14:textId="77777777" w:rsidR="005F4A91" w:rsidRPr="00EC1B9A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lang w:bidi="fa-IR"/>
              </w:rPr>
            </w:pP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تعاریف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و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نظریه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های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خواندن</w:t>
            </w:r>
          </w:p>
          <w:p w14:paraId="5F25C618" w14:textId="77777777" w:rsidR="005F4A91" w:rsidRPr="00EC1B9A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lang w:bidi="fa-IR"/>
              </w:rPr>
            </w:pP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موانع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و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مشکلات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خواندن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در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کودکان</w:t>
            </w:r>
          </w:p>
          <w:p w14:paraId="472D7038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پایگاههای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ترویج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خواندن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و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عادت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به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مطالعه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در</w:t>
            </w: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کودکان</w:t>
            </w:r>
          </w:p>
        </w:tc>
        <w:tc>
          <w:tcPr>
            <w:tcW w:w="1078" w:type="dxa"/>
          </w:tcPr>
          <w:p w14:paraId="3536E498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5F4A91" w14:paraId="0F7251DD" w14:textId="77777777" w:rsidTr="00A65C59">
        <w:trPr>
          <w:trHeight w:val="197"/>
          <w:jc w:val="center"/>
        </w:trPr>
        <w:tc>
          <w:tcPr>
            <w:tcW w:w="1975" w:type="dxa"/>
          </w:tcPr>
          <w:p w14:paraId="28AA50C6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28E98091" w14:textId="77777777" w:rsidR="005F4A91" w:rsidRPr="00EC1B9A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نظریه های ادبیات کودک</w:t>
            </w:r>
          </w:p>
          <w:p w14:paraId="20F5FCD7" w14:textId="77777777" w:rsidR="005F4A91" w:rsidRPr="00EC1B9A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تفاوت ادبیات کودک با بزرگسالان</w:t>
            </w:r>
          </w:p>
          <w:p w14:paraId="17F1867F" w14:textId="77777777" w:rsidR="005F4A91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lastRenderedPageBreak/>
              <w:t>شبه ادبیات چیست؟</w:t>
            </w:r>
          </w:p>
          <w:p w14:paraId="27C16711" w14:textId="77777777" w:rsidR="00CF76B7" w:rsidRPr="00175CF9" w:rsidRDefault="00CF76B7" w:rsidP="00CF76B7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</w:p>
        </w:tc>
        <w:tc>
          <w:tcPr>
            <w:tcW w:w="1078" w:type="dxa"/>
          </w:tcPr>
          <w:p w14:paraId="419BC21B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3</w:t>
            </w:r>
          </w:p>
        </w:tc>
      </w:tr>
      <w:tr w:rsidR="005F4A91" w14:paraId="47D052E6" w14:textId="77777777" w:rsidTr="00A65C59">
        <w:trPr>
          <w:trHeight w:val="206"/>
          <w:jc w:val="center"/>
        </w:trPr>
        <w:tc>
          <w:tcPr>
            <w:tcW w:w="1975" w:type="dxa"/>
          </w:tcPr>
          <w:p w14:paraId="2FBB4CC6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F7D1854" w14:textId="77777777" w:rsidR="005F4A91" w:rsidRPr="00EC1B9A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lang w:bidi="fa-IR"/>
              </w:rPr>
            </w:pP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ضوابط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انتخاب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کتاب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برای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کودکان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</w:p>
          <w:p w14:paraId="3D1B2489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</w:p>
        </w:tc>
        <w:tc>
          <w:tcPr>
            <w:tcW w:w="1078" w:type="dxa"/>
          </w:tcPr>
          <w:p w14:paraId="55556353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5F4A91" w14:paraId="2A68A142" w14:textId="77777777" w:rsidTr="00A65C59">
        <w:trPr>
          <w:trHeight w:val="215"/>
          <w:jc w:val="center"/>
        </w:trPr>
        <w:tc>
          <w:tcPr>
            <w:tcW w:w="1975" w:type="dxa"/>
          </w:tcPr>
          <w:p w14:paraId="1E09230A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5F91F62C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سیر تحول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 xml:space="preserve"> ادبیات کودک در جهان</w:t>
            </w:r>
          </w:p>
        </w:tc>
        <w:tc>
          <w:tcPr>
            <w:tcW w:w="1078" w:type="dxa"/>
          </w:tcPr>
          <w:p w14:paraId="7D9DD105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5F4A91" w14:paraId="6E7B1E53" w14:textId="77777777" w:rsidTr="00A65C59">
        <w:trPr>
          <w:trHeight w:val="242"/>
          <w:jc w:val="center"/>
        </w:trPr>
        <w:tc>
          <w:tcPr>
            <w:tcW w:w="1975" w:type="dxa"/>
          </w:tcPr>
          <w:p w14:paraId="0AFF1EF2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7852E5B4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سیر تحول ادبیات کودک در ایران: قبل از اسلام تا کنون</w:t>
            </w:r>
          </w:p>
        </w:tc>
        <w:tc>
          <w:tcPr>
            <w:tcW w:w="1078" w:type="dxa"/>
          </w:tcPr>
          <w:p w14:paraId="1F4328A6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5F4A91" w14:paraId="59600F86" w14:textId="77777777" w:rsidTr="00A65C59">
        <w:trPr>
          <w:trHeight w:val="251"/>
          <w:jc w:val="center"/>
        </w:trPr>
        <w:tc>
          <w:tcPr>
            <w:tcW w:w="1975" w:type="dxa"/>
          </w:tcPr>
          <w:p w14:paraId="044754EF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F921530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انواع ادبیات کودک: ادبیات شفاهی</w:t>
            </w:r>
          </w:p>
        </w:tc>
        <w:tc>
          <w:tcPr>
            <w:tcW w:w="1078" w:type="dxa"/>
          </w:tcPr>
          <w:p w14:paraId="6243AD66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5F4A91" w14:paraId="34125A14" w14:textId="77777777" w:rsidTr="00A65C59">
        <w:trPr>
          <w:trHeight w:val="197"/>
          <w:jc w:val="center"/>
        </w:trPr>
        <w:tc>
          <w:tcPr>
            <w:tcW w:w="1975" w:type="dxa"/>
          </w:tcPr>
          <w:p w14:paraId="55406FFB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2414C408" w14:textId="77777777" w:rsidR="005F4A91" w:rsidRPr="00EC1B9A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lang w:bidi="fa-IR"/>
              </w:rPr>
            </w:pP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انواع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ادبیات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کودک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: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داستانهای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شگفت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انگیز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</w:p>
          <w:p w14:paraId="4BB12432" w14:textId="77777777" w:rsidR="005F4A91" w:rsidRPr="00EC1B9A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lang w:bidi="fa-IR"/>
              </w:rPr>
            </w:pP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جایگاه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داستانهای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شگفت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انگیز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در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زندگی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کودکان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و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نوجوانان</w:t>
            </w:r>
          </w:p>
          <w:p w14:paraId="65C68254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ضوابط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انتخاب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و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ارزیابی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داستانهای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شگفت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انگیز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برای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کودکان</w:t>
            </w:r>
          </w:p>
        </w:tc>
        <w:tc>
          <w:tcPr>
            <w:tcW w:w="1078" w:type="dxa"/>
          </w:tcPr>
          <w:p w14:paraId="0B82CD80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5F4A91" w14:paraId="02A11260" w14:textId="77777777" w:rsidTr="00A65C59">
        <w:trPr>
          <w:trHeight w:val="188"/>
          <w:jc w:val="center"/>
        </w:trPr>
        <w:tc>
          <w:tcPr>
            <w:tcW w:w="1975" w:type="dxa"/>
          </w:tcPr>
          <w:p w14:paraId="3F167C0B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5CA19679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نواع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ادبیات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کودک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: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داستانهای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واقع</w:t>
            </w:r>
            <w:r w:rsidRPr="00EC1B9A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C1B9A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گرا</w:t>
            </w:r>
          </w:p>
        </w:tc>
        <w:tc>
          <w:tcPr>
            <w:tcW w:w="1078" w:type="dxa"/>
          </w:tcPr>
          <w:p w14:paraId="3E16900D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5F4A91" w14:paraId="5F7A9779" w14:textId="77777777" w:rsidTr="005F4A91">
        <w:trPr>
          <w:trHeight w:val="350"/>
          <w:jc w:val="center"/>
        </w:trPr>
        <w:tc>
          <w:tcPr>
            <w:tcW w:w="1975" w:type="dxa"/>
          </w:tcPr>
          <w:p w14:paraId="784AA392" w14:textId="77777777" w:rsidR="005F4A91" w:rsidRPr="00FE7024" w:rsidRDefault="005F4A91" w:rsidP="005F4A91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627208CF" w14:textId="77777777" w:rsidR="005F4A91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انواع ادبیات کودک: شعر کودکان و نوجوانان</w:t>
            </w:r>
          </w:p>
          <w:p w14:paraId="4BC8C5D7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جایگاه تصویر در شعر کودک و نوجوان</w:t>
            </w:r>
          </w:p>
        </w:tc>
        <w:tc>
          <w:tcPr>
            <w:tcW w:w="1078" w:type="dxa"/>
          </w:tcPr>
          <w:p w14:paraId="705A9E5F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5F4A91" w14:paraId="6658E5F4" w14:textId="77777777" w:rsidTr="00A65C59">
        <w:trPr>
          <w:trHeight w:val="224"/>
          <w:jc w:val="center"/>
        </w:trPr>
        <w:tc>
          <w:tcPr>
            <w:tcW w:w="1975" w:type="dxa"/>
          </w:tcPr>
          <w:p w14:paraId="7D11EB9F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3893DD4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انواع ادبیات کودکان: آثار مستند (کتابهای علمی، و دانش اجتماعی)</w:t>
            </w:r>
          </w:p>
        </w:tc>
        <w:tc>
          <w:tcPr>
            <w:tcW w:w="1078" w:type="dxa"/>
          </w:tcPr>
          <w:p w14:paraId="3315CCA7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5F4A91" w14:paraId="07D16274" w14:textId="77777777" w:rsidTr="00A65C59">
        <w:trPr>
          <w:trHeight w:val="233"/>
          <w:jc w:val="center"/>
        </w:trPr>
        <w:tc>
          <w:tcPr>
            <w:tcW w:w="1975" w:type="dxa"/>
          </w:tcPr>
          <w:p w14:paraId="7B7A9FD2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2A5247DB" w14:textId="77777777" w:rsidR="005F4A91" w:rsidRPr="00E846BC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lang w:bidi="fa-IR"/>
              </w:rPr>
            </w:pP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انواع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ادبیات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کودک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: 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آثار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مستند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(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کتابهای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فلسفی،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دینی،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اخلاقی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و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روا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نشناسی</w:t>
            </w: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 xml:space="preserve">، 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زندگینامه،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سفرنامه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>)</w:t>
            </w:r>
          </w:p>
          <w:p w14:paraId="319B6D1C" w14:textId="77777777" w:rsidR="005F4A91" w:rsidRPr="00E846BC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کتاب های بازی و  سرگرمی</w:t>
            </w:r>
          </w:p>
          <w:p w14:paraId="32B588C4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کتابهای</w:t>
            </w:r>
            <w:r w:rsidRPr="00E846BC"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  <w:t xml:space="preserve"> 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مرجع</w:t>
            </w:r>
          </w:p>
        </w:tc>
        <w:tc>
          <w:tcPr>
            <w:tcW w:w="1078" w:type="dxa"/>
          </w:tcPr>
          <w:p w14:paraId="794C8684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5F4A91" w14:paraId="032CFBA6" w14:textId="77777777" w:rsidTr="00A65C59">
        <w:trPr>
          <w:trHeight w:val="71"/>
          <w:jc w:val="center"/>
        </w:trPr>
        <w:tc>
          <w:tcPr>
            <w:tcW w:w="1975" w:type="dxa"/>
          </w:tcPr>
          <w:p w14:paraId="06BAB038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43071109" w14:textId="77777777" w:rsidR="005F4A91" w:rsidRPr="00E846BC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وضعیت تصویر در آثار کودکان</w:t>
            </w:r>
          </w:p>
          <w:p w14:paraId="0125650F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کتابهای تصویری و کتابهای مصور</w:t>
            </w:r>
          </w:p>
        </w:tc>
        <w:tc>
          <w:tcPr>
            <w:tcW w:w="1078" w:type="dxa"/>
          </w:tcPr>
          <w:p w14:paraId="12A29B50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5F4A91" w14:paraId="5E2BB488" w14:textId="77777777" w:rsidTr="00A65C59">
        <w:trPr>
          <w:trHeight w:val="269"/>
          <w:jc w:val="center"/>
        </w:trPr>
        <w:tc>
          <w:tcPr>
            <w:tcW w:w="1975" w:type="dxa"/>
          </w:tcPr>
          <w:p w14:paraId="6FBEB507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0233CC11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ادبیات کودکان و رسانه های جمعی</w:t>
            </w: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078" w:type="dxa"/>
          </w:tcPr>
          <w:p w14:paraId="18285403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5F4A91" w14:paraId="2C4EF867" w14:textId="77777777" w:rsidTr="00A65C59">
        <w:trPr>
          <w:trHeight w:val="197"/>
          <w:jc w:val="center"/>
        </w:trPr>
        <w:tc>
          <w:tcPr>
            <w:tcW w:w="1975" w:type="dxa"/>
          </w:tcPr>
          <w:p w14:paraId="4DB9B426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68410179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چه فعالیت</w:t>
            </w: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 xml:space="preserve"> </w:t>
            </w:r>
            <w:r w:rsidRPr="00E846BC"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هایی سبب اشاعه خواندن در بین کودکان و نوجوانان خواهد شد؟</w:t>
            </w:r>
          </w:p>
        </w:tc>
        <w:tc>
          <w:tcPr>
            <w:tcW w:w="1078" w:type="dxa"/>
          </w:tcPr>
          <w:p w14:paraId="20E27FD6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5F4A91" w14:paraId="06E703FE" w14:textId="77777777" w:rsidTr="00A65C59">
        <w:trPr>
          <w:trHeight w:val="206"/>
          <w:jc w:val="center"/>
        </w:trPr>
        <w:tc>
          <w:tcPr>
            <w:tcW w:w="1975" w:type="dxa"/>
          </w:tcPr>
          <w:p w14:paraId="6C9C6214" w14:textId="77777777" w:rsidR="005F4A91" w:rsidRPr="00FE7024" w:rsidRDefault="005F4A91" w:rsidP="005F4A91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466B913A" w14:textId="77777777" w:rsidR="005F4A91" w:rsidRPr="00175CF9" w:rsidRDefault="005F4A91" w:rsidP="005F4A91">
            <w:pPr>
              <w:bidi/>
              <w:jc w:val="center"/>
              <w:rPr>
                <w:rFonts w:ascii="B Nazanin" w:hAnsi="B Nazanin" w:cs="B Nazanin"/>
                <w:sz w:val="20"/>
                <w:szCs w:val="24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0"/>
                <w:szCs w:val="24"/>
                <w:rtl/>
                <w:lang w:bidi="fa-IR"/>
              </w:rPr>
              <w:t>مرور مطالب و جمع بندی</w:t>
            </w:r>
          </w:p>
        </w:tc>
        <w:tc>
          <w:tcPr>
            <w:tcW w:w="1078" w:type="dxa"/>
          </w:tcPr>
          <w:p w14:paraId="27AF3091" w14:textId="77777777" w:rsidR="005F4A91" w:rsidRPr="00E32E53" w:rsidRDefault="005F4A91" w:rsidP="005F4A9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6790EE87" w14:textId="77777777" w:rsidR="005908E6" w:rsidRPr="005908E6" w:rsidRDefault="005908E6" w:rsidP="0007479E">
      <w:pPr>
        <w:rPr>
          <w:rFonts w:ascii="IranNastaliq" w:hAnsi="IranNastaliq" w:cs="IranNastaliq"/>
          <w:rtl/>
          <w:lang w:bidi="fa-IR"/>
        </w:rPr>
      </w:pPr>
    </w:p>
    <w:sectPr w:rsidR="005908E6" w:rsidRPr="005908E6" w:rsidSect="000747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FD13F" w14:textId="77777777" w:rsidR="00E721DA" w:rsidRDefault="00E721DA" w:rsidP="0007479E">
      <w:pPr>
        <w:spacing w:after="0" w:line="240" w:lineRule="auto"/>
      </w:pPr>
      <w:r>
        <w:separator/>
      </w:r>
    </w:p>
  </w:endnote>
  <w:endnote w:type="continuationSeparator" w:id="0">
    <w:p w14:paraId="33D01E2A" w14:textId="77777777" w:rsidR="00E721DA" w:rsidRDefault="00E721DA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07B6C" w14:textId="77777777" w:rsidR="00E721DA" w:rsidRDefault="00E721DA" w:rsidP="0007479E">
      <w:pPr>
        <w:spacing w:after="0" w:line="240" w:lineRule="auto"/>
      </w:pPr>
      <w:r>
        <w:separator/>
      </w:r>
    </w:p>
  </w:footnote>
  <w:footnote w:type="continuationSeparator" w:id="0">
    <w:p w14:paraId="090C3F37" w14:textId="77777777" w:rsidR="00E721DA" w:rsidRDefault="00E721DA" w:rsidP="000747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2FE8"/>
    <w:rsid w:val="00043444"/>
    <w:rsid w:val="00047D53"/>
    <w:rsid w:val="00057433"/>
    <w:rsid w:val="0007479E"/>
    <w:rsid w:val="001A24D7"/>
    <w:rsid w:val="0023366D"/>
    <w:rsid w:val="002A4DE7"/>
    <w:rsid w:val="00321206"/>
    <w:rsid w:val="003265C3"/>
    <w:rsid w:val="003B39DF"/>
    <w:rsid w:val="003D23C3"/>
    <w:rsid w:val="004379F8"/>
    <w:rsid w:val="0046605C"/>
    <w:rsid w:val="004736DA"/>
    <w:rsid w:val="00476EF0"/>
    <w:rsid w:val="004B094A"/>
    <w:rsid w:val="004C0E17"/>
    <w:rsid w:val="00566F6F"/>
    <w:rsid w:val="005908E6"/>
    <w:rsid w:val="005B71F9"/>
    <w:rsid w:val="005E5A26"/>
    <w:rsid w:val="005F4A91"/>
    <w:rsid w:val="006261B7"/>
    <w:rsid w:val="0064488B"/>
    <w:rsid w:val="00672BC1"/>
    <w:rsid w:val="00680AD4"/>
    <w:rsid w:val="006B0268"/>
    <w:rsid w:val="006B3CAE"/>
    <w:rsid w:val="006D5D3E"/>
    <w:rsid w:val="00721111"/>
    <w:rsid w:val="007367C0"/>
    <w:rsid w:val="00740163"/>
    <w:rsid w:val="0074137D"/>
    <w:rsid w:val="00743C43"/>
    <w:rsid w:val="007A6B1B"/>
    <w:rsid w:val="007A78AD"/>
    <w:rsid w:val="007E67C6"/>
    <w:rsid w:val="00891C14"/>
    <w:rsid w:val="008B76F3"/>
    <w:rsid w:val="008D2DEA"/>
    <w:rsid w:val="008D4BA1"/>
    <w:rsid w:val="00A0228B"/>
    <w:rsid w:val="00A82A0E"/>
    <w:rsid w:val="00AF0DAA"/>
    <w:rsid w:val="00B438CC"/>
    <w:rsid w:val="00B97D71"/>
    <w:rsid w:val="00BE160D"/>
    <w:rsid w:val="00BE73D7"/>
    <w:rsid w:val="00C1549F"/>
    <w:rsid w:val="00C84F12"/>
    <w:rsid w:val="00CF76B7"/>
    <w:rsid w:val="00D67A53"/>
    <w:rsid w:val="00E00030"/>
    <w:rsid w:val="00E13C35"/>
    <w:rsid w:val="00E31D17"/>
    <w:rsid w:val="00E32E53"/>
    <w:rsid w:val="00E56371"/>
    <w:rsid w:val="00E721DA"/>
    <w:rsid w:val="00EC7A40"/>
    <w:rsid w:val="00FA3054"/>
    <w:rsid w:val="00FC4A96"/>
    <w:rsid w:val="00FD38D5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F87FF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HA</cp:lastModifiedBy>
  <cp:revision>2</cp:revision>
  <cp:lastPrinted>2018-12-27T12:18:00Z</cp:lastPrinted>
  <dcterms:created xsi:type="dcterms:W3CDTF">2026-09-16T04:09:00Z</dcterms:created>
  <dcterms:modified xsi:type="dcterms:W3CDTF">2026-09-16T04:09:00Z</dcterms:modified>
</cp:coreProperties>
</file>